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DBF1E" w14:textId="77777777" w:rsidR="00634C0D" w:rsidRDefault="00634C0D" w:rsidP="000130EF">
      <w:pPr>
        <w:jc w:val="center"/>
        <w:rPr>
          <w:b/>
          <w:bCs/>
          <w:sz w:val="40"/>
          <w:szCs w:val="40"/>
        </w:rPr>
      </w:pPr>
    </w:p>
    <w:p w14:paraId="1C832120" w14:textId="38D96366" w:rsidR="00091169" w:rsidRPr="000130EF" w:rsidRDefault="000164F6" w:rsidP="000130EF">
      <w:pPr>
        <w:jc w:val="center"/>
        <w:rPr>
          <w:b/>
          <w:bCs/>
          <w:sz w:val="40"/>
          <w:szCs w:val="40"/>
        </w:rPr>
      </w:pPr>
      <w:r w:rsidRPr="000130EF">
        <w:rPr>
          <w:b/>
          <w:bCs/>
          <w:sz w:val="40"/>
          <w:szCs w:val="40"/>
        </w:rPr>
        <w:t xml:space="preserve">Equipos </w:t>
      </w:r>
      <w:r w:rsidR="00E7268B" w:rsidRPr="000130EF">
        <w:rPr>
          <w:b/>
          <w:bCs/>
          <w:sz w:val="40"/>
          <w:szCs w:val="40"/>
        </w:rPr>
        <w:t>Deflectómetros</w:t>
      </w:r>
      <w:r w:rsidRPr="000130EF">
        <w:rPr>
          <w:b/>
          <w:bCs/>
          <w:sz w:val="40"/>
          <w:szCs w:val="40"/>
        </w:rPr>
        <w:t xml:space="preserve"> livianos LWD para estudios de suelos y equipos similares</w:t>
      </w:r>
    </w:p>
    <w:p w14:paraId="434EF8E9" w14:textId="77777777" w:rsidR="000164F6" w:rsidRDefault="000164F6" w:rsidP="000164F6">
      <w:pPr>
        <w:rPr>
          <w:b/>
          <w:bCs/>
          <w:sz w:val="28"/>
          <w:szCs w:val="28"/>
        </w:rPr>
      </w:pPr>
    </w:p>
    <w:p w14:paraId="67344B4A" w14:textId="1E5901F4" w:rsidR="000164F6" w:rsidRDefault="000164F6" w:rsidP="000164F6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1)  </w:t>
      </w:r>
      <w:r w:rsidRPr="000164F6">
        <w:rPr>
          <w:b/>
          <w:bCs/>
          <w:sz w:val="28"/>
          <w:szCs w:val="28"/>
        </w:rPr>
        <w:t xml:space="preserve">Equipos </w:t>
      </w:r>
      <w:r w:rsidR="00E7268B" w:rsidRPr="000164F6">
        <w:rPr>
          <w:b/>
          <w:bCs/>
          <w:sz w:val="28"/>
          <w:szCs w:val="28"/>
        </w:rPr>
        <w:t>LWD:</w:t>
      </w:r>
      <w:r w:rsidRPr="000164F6">
        <w:rPr>
          <w:b/>
          <w:bCs/>
          <w:sz w:val="28"/>
          <w:szCs w:val="28"/>
        </w:rPr>
        <w:t xml:space="preserve"> recibe su denominación por la norma ASTM E2583, que al igual que el </w:t>
      </w:r>
      <w:r w:rsidR="00E7268B" w:rsidRPr="000164F6">
        <w:rPr>
          <w:b/>
          <w:bCs/>
          <w:sz w:val="28"/>
          <w:szCs w:val="28"/>
        </w:rPr>
        <w:t>deflectómetro</w:t>
      </w:r>
      <w:r w:rsidRPr="000164F6">
        <w:rPr>
          <w:b/>
          <w:bCs/>
          <w:sz w:val="28"/>
          <w:szCs w:val="28"/>
        </w:rPr>
        <w:t xml:space="preserve"> FWD </w:t>
      </w:r>
      <w:r>
        <w:rPr>
          <w:b/>
          <w:bCs/>
          <w:sz w:val="28"/>
          <w:szCs w:val="28"/>
        </w:rPr>
        <w:t>dispone de</w:t>
      </w:r>
      <w:r w:rsidRPr="000164F6">
        <w:rPr>
          <w:b/>
          <w:bCs/>
          <w:sz w:val="28"/>
          <w:szCs w:val="28"/>
        </w:rPr>
        <w:t xml:space="preserve"> geófonos y celda de carga, con precisiones menores +-1</w:t>
      </w:r>
    </w:p>
    <w:p w14:paraId="58CCA836" w14:textId="4E81B960" w:rsidR="000130EF" w:rsidRDefault="000130EF" w:rsidP="000164F6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Resulta muy importante medir la fuerza aplicada con una celda de </w:t>
      </w:r>
      <w:r w:rsidR="0003225F">
        <w:rPr>
          <w:b/>
          <w:bCs/>
          <w:sz w:val="28"/>
          <w:szCs w:val="28"/>
        </w:rPr>
        <w:t>carga ya</w:t>
      </w:r>
      <w:r>
        <w:rPr>
          <w:b/>
          <w:bCs/>
          <w:sz w:val="28"/>
          <w:szCs w:val="28"/>
        </w:rPr>
        <w:t xml:space="preserve"> que es un factor importante en el </w:t>
      </w:r>
      <w:r w:rsidR="00E7268B">
        <w:rPr>
          <w:b/>
          <w:bCs/>
          <w:sz w:val="28"/>
          <w:szCs w:val="28"/>
        </w:rPr>
        <w:t>cálculo</w:t>
      </w:r>
      <w:r>
        <w:rPr>
          <w:b/>
          <w:bCs/>
          <w:sz w:val="28"/>
          <w:szCs w:val="28"/>
        </w:rPr>
        <w:t xml:space="preserve"> del </w:t>
      </w:r>
      <w:r w:rsidR="00E7268B">
        <w:rPr>
          <w:b/>
          <w:bCs/>
          <w:sz w:val="28"/>
          <w:szCs w:val="28"/>
        </w:rPr>
        <w:t>módulo</w:t>
      </w:r>
      <w:r>
        <w:rPr>
          <w:b/>
          <w:bCs/>
          <w:sz w:val="28"/>
          <w:szCs w:val="28"/>
        </w:rPr>
        <w:t xml:space="preserve"> y esta </w:t>
      </w:r>
      <w:proofErr w:type="gramStart"/>
      <w:r>
        <w:rPr>
          <w:b/>
          <w:bCs/>
          <w:sz w:val="28"/>
          <w:szCs w:val="28"/>
        </w:rPr>
        <w:t>fuerza  esta</w:t>
      </w:r>
      <w:proofErr w:type="gramEnd"/>
      <w:r>
        <w:rPr>
          <w:b/>
          <w:bCs/>
          <w:sz w:val="28"/>
          <w:szCs w:val="28"/>
        </w:rPr>
        <w:t xml:space="preserve"> </w:t>
      </w:r>
      <w:r w:rsidR="00E7268B">
        <w:rPr>
          <w:b/>
          <w:bCs/>
          <w:sz w:val="28"/>
          <w:szCs w:val="28"/>
        </w:rPr>
        <w:t>varía</w:t>
      </w:r>
      <w:r>
        <w:rPr>
          <w:b/>
          <w:bCs/>
          <w:sz w:val="28"/>
          <w:szCs w:val="28"/>
        </w:rPr>
        <w:t xml:space="preserve"> según el comportamiento de cada tipo de suelo.</w:t>
      </w:r>
    </w:p>
    <w:p w14:paraId="672AFCE0" w14:textId="77777777" w:rsidR="000130EF" w:rsidRDefault="000130EF" w:rsidP="000164F6">
      <w:pPr>
        <w:jc w:val="both"/>
        <w:rPr>
          <w:b/>
          <w:bCs/>
          <w:sz w:val="28"/>
          <w:szCs w:val="28"/>
        </w:rPr>
      </w:pPr>
    </w:p>
    <w:p w14:paraId="3FD5BA21" w14:textId="77777777" w:rsidR="00634C0D" w:rsidRDefault="00634C0D" w:rsidP="000164F6">
      <w:pPr>
        <w:jc w:val="both"/>
        <w:rPr>
          <w:b/>
          <w:bCs/>
          <w:sz w:val="28"/>
          <w:szCs w:val="28"/>
        </w:rPr>
      </w:pPr>
    </w:p>
    <w:p w14:paraId="6734DB3B" w14:textId="0531E882" w:rsidR="000130EF" w:rsidRDefault="000130EF" w:rsidP="000130EF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3C55F573" wp14:editId="596B51E7">
            <wp:extent cx="2400300" cy="2186940"/>
            <wp:effectExtent l="0" t="0" r="0" b="3810"/>
            <wp:docPr id="13827175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29176" w14:textId="77777777" w:rsidR="00634C0D" w:rsidRDefault="00634C0D" w:rsidP="000130EF">
      <w:pPr>
        <w:jc w:val="center"/>
        <w:rPr>
          <w:b/>
          <w:bCs/>
          <w:sz w:val="28"/>
          <w:szCs w:val="28"/>
        </w:rPr>
      </w:pPr>
    </w:p>
    <w:p w14:paraId="65C42F87" w14:textId="5EB2EEFA" w:rsidR="000130EF" w:rsidRDefault="000130EF" w:rsidP="000130EF">
      <w:pPr>
        <w:rPr>
          <w:b/>
          <w:bCs/>
          <w:sz w:val="28"/>
          <w:szCs w:val="28"/>
        </w:rPr>
      </w:pPr>
      <w:r w:rsidRPr="000130EF">
        <w:rPr>
          <w:b/>
          <w:bCs/>
          <w:noProof/>
          <w:sz w:val="28"/>
          <w:szCs w:val="28"/>
        </w:rPr>
        <w:drawing>
          <wp:inline distT="0" distB="0" distL="0" distR="0" wp14:anchorId="1186E861" wp14:editId="62AC7672">
            <wp:extent cx="6035040" cy="2665523"/>
            <wp:effectExtent l="0" t="0" r="3810" b="1905"/>
            <wp:docPr id="159367854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67854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39918" cy="2667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A8B7B" w14:textId="77777777" w:rsidR="000130EF" w:rsidRDefault="000130EF" w:rsidP="000130EF">
      <w:pPr>
        <w:rPr>
          <w:b/>
          <w:bCs/>
          <w:sz w:val="28"/>
          <w:szCs w:val="28"/>
        </w:rPr>
      </w:pPr>
    </w:p>
    <w:p w14:paraId="2A34E184" w14:textId="77777777" w:rsidR="00634C0D" w:rsidRDefault="00634C0D" w:rsidP="00F11D27">
      <w:pPr>
        <w:jc w:val="both"/>
        <w:rPr>
          <w:b/>
          <w:bCs/>
          <w:sz w:val="28"/>
          <w:szCs w:val="28"/>
        </w:rPr>
      </w:pPr>
    </w:p>
    <w:p w14:paraId="4978C7C8" w14:textId="5EE42E55" w:rsidR="00135718" w:rsidRDefault="000130EF" w:rsidP="00F11D27">
      <w:pPr>
        <w:jc w:val="both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2 )</w:t>
      </w:r>
      <w:proofErr w:type="gramEnd"/>
      <w:r>
        <w:rPr>
          <w:b/>
          <w:bCs/>
          <w:sz w:val="28"/>
          <w:szCs w:val="28"/>
        </w:rPr>
        <w:t xml:space="preserve"> </w:t>
      </w:r>
      <w:r w:rsidR="00F11D27">
        <w:rPr>
          <w:b/>
          <w:bCs/>
          <w:sz w:val="28"/>
          <w:szCs w:val="28"/>
        </w:rPr>
        <w:t xml:space="preserve"> </w:t>
      </w:r>
      <w:r w:rsidR="00135718" w:rsidRPr="00F11D27">
        <w:rPr>
          <w:b/>
          <w:bCs/>
          <w:sz w:val="28"/>
          <w:szCs w:val="28"/>
        </w:rPr>
        <w:t>Dispositivo</w:t>
      </w:r>
      <w:r w:rsidR="009F6727">
        <w:rPr>
          <w:b/>
          <w:bCs/>
          <w:sz w:val="28"/>
          <w:szCs w:val="28"/>
        </w:rPr>
        <w:t>s</w:t>
      </w:r>
      <w:r w:rsidR="00135718" w:rsidRPr="00F11D27">
        <w:rPr>
          <w:b/>
          <w:bCs/>
          <w:sz w:val="28"/>
          <w:szCs w:val="28"/>
        </w:rPr>
        <w:t xml:space="preserve"> para test de placa de carga impulsiva o</w:t>
      </w:r>
      <w:r w:rsidR="00135718">
        <w:rPr>
          <w:b/>
          <w:bCs/>
          <w:sz w:val="28"/>
          <w:szCs w:val="28"/>
        </w:rPr>
        <w:t xml:space="preserve"> </w:t>
      </w:r>
      <w:r w:rsidR="00135718" w:rsidRPr="00F11D27">
        <w:rPr>
          <w:b/>
          <w:bCs/>
          <w:sz w:val="28"/>
          <w:szCs w:val="28"/>
        </w:rPr>
        <w:t xml:space="preserve">“Portable Impulse </w:t>
      </w:r>
      <w:proofErr w:type="spellStart"/>
      <w:r w:rsidR="00135718" w:rsidRPr="00F11D27">
        <w:rPr>
          <w:b/>
          <w:bCs/>
          <w:sz w:val="28"/>
          <w:szCs w:val="28"/>
        </w:rPr>
        <w:t>Plate</w:t>
      </w:r>
      <w:proofErr w:type="spellEnd"/>
      <w:r w:rsidR="00135718" w:rsidRPr="00F11D27">
        <w:rPr>
          <w:b/>
          <w:bCs/>
          <w:sz w:val="28"/>
          <w:szCs w:val="28"/>
        </w:rPr>
        <w:t xml:space="preserve"> Load Test </w:t>
      </w:r>
      <w:proofErr w:type="spellStart"/>
      <w:r w:rsidR="00135718" w:rsidRPr="00F11D27">
        <w:rPr>
          <w:b/>
          <w:bCs/>
          <w:sz w:val="28"/>
          <w:szCs w:val="28"/>
        </w:rPr>
        <w:t>Device</w:t>
      </w:r>
      <w:proofErr w:type="spellEnd"/>
      <w:r w:rsidR="00135718" w:rsidRPr="00F11D27">
        <w:rPr>
          <w:b/>
          <w:bCs/>
          <w:sz w:val="28"/>
          <w:szCs w:val="28"/>
        </w:rPr>
        <w:t>”</w:t>
      </w:r>
      <w:r w:rsidR="00135718">
        <w:rPr>
          <w:b/>
          <w:bCs/>
          <w:sz w:val="28"/>
          <w:szCs w:val="28"/>
        </w:rPr>
        <w:t>: L</w:t>
      </w:r>
      <w:r w:rsidR="00135718" w:rsidRPr="00F11D27">
        <w:rPr>
          <w:b/>
          <w:bCs/>
          <w:sz w:val="28"/>
          <w:szCs w:val="28"/>
        </w:rPr>
        <w:t>a noma ASTM E2835 le da su</w:t>
      </w:r>
      <w:r w:rsidR="00135718">
        <w:rPr>
          <w:b/>
          <w:bCs/>
          <w:sz w:val="28"/>
          <w:szCs w:val="28"/>
        </w:rPr>
        <w:t xml:space="preserve"> </w:t>
      </w:r>
      <w:r w:rsidR="00135718" w:rsidRPr="00F11D27">
        <w:rPr>
          <w:b/>
          <w:bCs/>
          <w:sz w:val="28"/>
          <w:szCs w:val="28"/>
        </w:rPr>
        <w:t>verdadero nombre</w:t>
      </w:r>
      <w:r w:rsidR="00135718">
        <w:rPr>
          <w:b/>
          <w:bCs/>
          <w:sz w:val="28"/>
          <w:szCs w:val="28"/>
        </w:rPr>
        <w:t xml:space="preserve">. </w:t>
      </w:r>
      <w:r w:rsidR="009F6727">
        <w:rPr>
          <w:b/>
          <w:bCs/>
          <w:sz w:val="28"/>
          <w:szCs w:val="28"/>
        </w:rPr>
        <w:t>V</w:t>
      </w:r>
      <w:r w:rsidR="00F11D27" w:rsidRPr="00F11D27">
        <w:rPr>
          <w:b/>
          <w:bCs/>
          <w:sz w:val="28"/>
          <w:szCs w:val="28"/>
        </w:rPr>
        <w:t xml:space="preserve">isualmente es similar al </w:t>
      </w:r>
      <w:r w:rsidR="00135718">
        <w:rPr>
          <w:b/>
          <w:bCs/>
          <w:sz w:val="28"/>
          <w:szCs w:val="28"/>
        </w:rPr>
        <w:t>LWD</w:t>
      </w:r>
      <w:r w:rsidR="00F11D27" w:rsidRPr="00F11D27">
        <w:rPr>
          <w:b/>
          <w:bCs/>
          <w:sz w:val="28"/>
          <w:szCs w:val="28"/>
        </w:rPr>
        <w:t xml:space="preserve">, </w:t>
      </w:r>
      <w:r w:rsidR="00E7268B" w:rsidRPr="00F11D27">
        <w:rPr>
          <w:b/>
          <w:bCs/>
          <w:sz w:val="28"/>
          <w:szCs w:val="28"/>
        </w:rPr>
        <w:t xml:space="preserve">y </w:t>
      </w:r>
      <w:r w:rsidR="00E7268B">
        <w:rPr>
          <w:b/>
          <w:bCs/>
          <w:sz w:val="28"/>
          <w:szCs w:val="28"/>
        </w:rPr>
        <w:t>por</w:t>
      </w:r>
      <w:r w:rsidR="00135718">
        <w:rPr>
          <w:b/>
          <w:bCs/>
          <w:sz w:val="28"/>
          <w:szCs w:val="28"/>
        </w:rPr>
        <w:t xml:space="preserve"> eso muchas veces </w:t>
      </w:r>
      <w:r w:rsidR="00F11D27" w:rsidRPr="00F11D27">
        <w:rPr>
          <w:b/>
          <w:bCs/>
          <w:sz w:val="28"/>
          <w:szCs w:val="28"/>
        </w:rPr>
        <w:t xml:space="preserve">es mal llamado </w:t>
      </w:r>
      <w:r w:rsidR="00135718">
        <w:rPr>
          <w:b/>
          <w:bCs/>
          <w:sz w:val="28"/>
          <w:szCs w:val="28"/>
        </w:rPr>
        <w:t>con ese nombre</w:t>
      </w:r>
      <w:r w:rsidR="00F11D27" w:rsidRPr="00F11D27">
        <w:rPr>
          <w:b/>
          <w:bCs/>
          <w:sz w:val="28"/>
          <w:szCs w:val="28"/>
        </w:rPr>
        <w:t xml:space="preserve">, </w:t>
      </w:r>
      <w:r w:rsidR="00E7268B">
        <w:rPr>
          <w:b/>
          <w:bCs/>
          <w:sz w:val="28"/>
          <w:szCs w:val="28"/>
        </w:rPr>
        <w:t xml:space="preserve">pero </w:t>
      </w:r>
      <w:r w:rsidR="00E7268B" w:rsidRPr="00F11D27">
        <w:rPr>
          <w:b/>
          <w:bCs/>
          <w:sz w:val="28"/>
          <w:szCs w:val="28"/>
        </w:rPr>
        <w:t>no</w:t>
      </w:r>
      <w:r w:rsidR="00F11D27" w:rsidRPr="00F11D27">
        <w:rPr>
          <w:b/>
          <w:bCs/>
          <w:sz w:val="28"/>
          <w:szCs w:val="28"/>
        </w:rPr>
        <w:t xml:space="preserve"> tiene ni celda de carga ni geófonos</w:t>
      </w:r>
      <w:r w:rsidR="009F6727">
        <w:rPr>
          <w:b/>
          <w:bCs/>
          <w:sz w:val="28"/>
          <w:szCs w:val="28"/>
        </w:rPr>
        <w:t>, por lo cual no es un LWD.</w:t>
      </w:r>
    </w:p>
    <w:p w14:paraId="10851E3A" w14:textId="13C7DC65" w:rsidR="00135718" w:rsidRDefault="00F11D27" w:rsidP="00F11D27">
      <w:pPr>
        <w:jc w:val="both"/>
        <w:rPr>
          <w:b/>
          <w:bCs/>
          <w:sz w:val="28"/>
          <w:szCs w:val="28"/>
        </w:rPr>
      </w:pPr>
      <w:r w:rsidRPr="00F11D27">
        <w:rPr>
          <w:b/>
          <w:bCs/>
          <w:sz w:val="28"/>
          <w:szCs w:val="28"/>
        </w:rPr>
        <w:t>Estos equipos no miden la carga</w:t>
      </w:r>
      <w:r>
        <w:rPr>
          <w:b/>
          <w:bCs/>
          <w:sz w:val="28"/>
          <w:szCs w:val="28"/>
        </w:rPr>
        <w:t xml:space="preserve"> </w:t>
      </w:r>
      <w:r w:rsidR="00E7268B" w:rsidRPr="00F11D27">
        <w:rPr>
          <w:b/>
          <w:bCs/>
          <w:sz w:val="28"/>
          <w:szCs w:val="28"/>
        </w:rPr>
        <w:t>aplicada,</w:t>
      </w:r>
      <w:r w:rsidRPr="00F11D27">
        <w:rPr>
          <w:b/>
          <w:bCs/>
          <w:sz w:val="28"/>
          <w:szCs w:val="28"/>
        </w:rPr>
        <w:t xml:space="preserve"> sino que la asumen siempre igual (aunque esta </w:t>
      </w:r>
      <w:r w:rsidR="00E7268B" w:rsidRPr="00F11D27">
        <w:rPr>
          <w:b/>
          <w:bCs/>
          <w:sz w:val="28"/>
          <w:szCs w:val="28"/>
        </w:rPr>
        <w:t>varía</w:t>
      </w:r>
      <w:r w:rsidRPr="00F11D27">
        <w:rPr>
          <w:b/>
          <w:bCs/>
          <w:sz w:val="28"/>
          <w:szCs w:val="28"/>
        </w:rPr>
        <w:t xml:space="preserve"> según las</w:t>
      </w:r>
      <w:r>
        <w:rPr>
          <w:b/>
          <w:bCs/>
          <w:sz w:val="28"/>
          <w:szCs w:val="28"/>
        </w:rPr>
        <w:t xml:space="preserve"> </w:t>
      </w:r>
      <w:r w:rsidR="009F6727">
        <w:rPr>
          <w:b/>
          <w:bCs/>
          <w:sz w:val="28"/>
          <w:szCs w:val="28"/>
        </w:rPr>
        <w:t>c</w:t>
      </w:r>
      <w:r w:rsidRPr="00F11D27">
        <w:rPr>
          <w:b/>
          <w:bCs/>
          <w:sz w:val="28"/>
          <w:szCs w:val="28"/>
        </w:rPr>
        <w:t xml:space="preserve">aracterísticas del suelo) y la deflexión es </w:t>
      </w:r>
      <w:r w:rsidR="00E7268B" w:rsidRPr="00F11D27">
        <w:rPr>
          <w:b/>
          <w:bCs/>
          <w:sz w:val="28"/>
          <w:szCs w:val="28"/>
        </w:rPr>
        <w:t xml:space="preserve">calculada </w:t>
      </w:r>
      <w:r w:rsidR="00E7268B">
        <w:rPr>
          <w:b/>
          <w:bCs/>
          <w:sz w:val="28"/>
          <w:szCs w:val="28"/>
        </w:rPr>
        <w:t>matemáticamente</w:t>
      </w:r>
      <w:r>
        <w:rPr>
          <w:b/>
          <w:bCs/>
          <w:sz w:val="28"/>
          <w:szCs w:val="28"/>
        </w:rPr>
        <w:t xml:space="preserve"> </w:t>
      </w:r>
      <w:r w:rsidRPr="00F11D27">
        <w:rPr>
          <w:b/>
          <w:bCs/>
          <w:sz w:val="28"/>
          <w:szCs w:val="28"/>
        </w:rPr>
        <w:t>midiendo sobre la placa carga con un acelerómetro y no directamente sobre el</w:t>
      </w:r>
      <w:r>
        <w:rPr>
          <w:b/>
          <w:bCs/>
          <w:sz w:val="28"/>
          <w:szCs w:val="28"/>
        </w:rPr>
        <w:t xml:space="preserve"> </w:t>
      </w:r>
      <w:r w:rsidRPr="00F11D27">
        <w:rPr>
          <w:b/>
          <w:bCs/>
          <w:sz w:val="28"/>
          <w:szCs w:val="28"/>
        </w:rPr>
        <w:t>suelo</w:t>
      </w:r>
      <w:r w:rsidR="009F6727">
        <w:rPr>
          <w:b/>
          <w:bCs/>
          <w:sz w:val="28"/>
          <w:szCs w:val="28"/>
        </w:rPr>
        <w:t xml:space="preserve">. Todo esto </w:t>
      </w:r>
      <w:r w:rsidRPr="00F11D27">
        <w:rPr>
          <w:b/>
          <w:bCs/>
          <w:sz w:val="28"/>
          <w:szCs w:val="28"/>
        </w:rPr>
        <w:t>genera error</w:t>
      </w:r>
      <w:r w:rsidR="009F6727">
        <w:rPr>
          <w:b/>
          <w:bCs/>
          <w:sz w:val="28"/>
          <w:szCs w:val="28"/>
        </w:rPr>
        <w:t>es</w:t>
      </w:r>
      <w:r w:rsidRPr="00F11D27">
        <w:rPr>
          <w:b/>
          <w:bCs/>
          <w:sz w:val="28"/>
          <w:szCs w:val="28"/>
        </w:rPr>
        <w:t xml:space="preserve"> alto</w:t>
      </w:r>
      <w:r w:rsidR="009F6727">
        <w:rPr>
          <w:b/>
          <w:bCs/>
          <w:sz w:val="28"/>
          <w:szCs w:val="28"/>
        </w:rPr>
        <w:t>s</w:t>
      </w:r>
      <w:r w:rsidRPr="00F11D27">
        <w:rPr>
          <w:b/>
          <w:bCs/>
          <w:sz w:val="28"/>
          <w:szCs w:val="28"/>
        </w:rPr>
        <w:t xml:space="preserve"> en las mediciones</w:t>
      </w:r>
      <w:r w:rsidR="009F6727">
        <w:rPr>
          <w:b/>
          <w:bCs/>
          <w:sz w:val="28"/>
          <w:szCs w:val="28"/>
        </w:rPr>
        <w:t xml:space="preserve"> y cálculos, por lo que hay validar su uso en cada sitio con otro tipo de ensayo.</w:t>
      </w:r>
    </w:p>
    <w:p w14:paraId="50B142D3" w14:textId="2598725D" w:rsidR="000130EF" w:rsidRPr="009F6727" w:rsidRDefault="00135718" w:rsidP="00F11D27">
      <w:pPr>
        <w:jc w:val="both"/>
        <w:rPr>
          <w:b/>
          <w:bCs/>
          <w:sz w:val="28"/>
          <w:szCs w:val="28"/>
          <w:u w:val="single"/>
        </w:rPr>
      </w:pPr>
      <w:r w:rsidRPr="009F6727">
        <w:rPr>
          <w:b/>
          <w:bCs/>
          <w:sz w:val="28"/>
          <w:szCs w:val="28"/>
          <w:u w:val="single"/>
        </w:rPr>
        <w:t>L</w:t>
      </w:r>
      <w:r w:rsidR="00F11D27" w:rsidRPr="009F6727">
        <w:rPr>
          <w:b/>
          <w:bCs/>
          <w:sz w:val="28"/>
          <w:szCs w:val="28"/>
          <w:u w:val="single"/>
        </w:rPr>
        <w:t>a misma norma</w:t>
      </w:r>
      <w:r w:rsidRPr="009F6727">
        <w:rPr>
          <w:b/>
          <w:bCs/>
          <w:sz w:val="28"/>
          <w:szCs w:val="28"/>
          <w:u w:val="single"/>
        </w:rPr>
        <w:t xml:space="preserve"> ASTM E2835</w:t>
      </w:r>
      <w:r w:rsidR="00F11D27" w:rsidRPr="009F6727">
        <w:rPr>
          <w:b/>
          <w:bCs/>
          <w:sz w:val="28"/>
          <w:szCs w:val="28"/>
          <w:u w:val="single"/>
        </w:rPr>
        <w:t>, en su nota 13, dice que los resultados de este equipo no son comparables con los LWD con celda de carga.</w:t>
      </w:r>
    </w:p>
    <w:p w14:paraId="002297CC" w14:textId="5CB759C9" w:rsidR="000164F6" w:rsidRDefault="00634C0D" w:rsidP="000164F6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Algunos ejemplos de estos equipos mal llamados LWD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68"/>
        <w:gridCol w:w="4326"/>
      </w:tblGrid>
      <w:tr w:rsidR="00634C0D" w14:paraId="02EB4127" w14:textId="77777777" w:rsidTr="00634C0D">
        <w:tc>
          <w:tcPr>
            <w:tcW w:w="4168" w:type="dxa"/>
          </w:tcPr>
          <w:p w14:paraId="34C056E3" w14:textId="7880D413" w:rsidR="00634C0D" w:rsidRDefault="00634C0D" w:rsidP="000164F6">
            <w:pPr>
              <w:jc w:val="both"/>
              <w:rPr>
                <w:b/>
                <w:bCs/>
                <w:sz w:val="28"/>
                <w:szCs w:val="28"/>
              </w:rPr>
            </w:pPr>
            <w:r w:rsidRPr="00634C0D"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154E61A" wp14:editId="3D7EC0C3">
                  <wp:extent cx="2181190" cy="2957875"/>
                  <wp:effectExtent l="0" t="0" r="0" b="0"/>
                  <wp:docPr id="731079129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079129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6561" cy="2965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6" w:type="dxa"/>
          </w:tcPr>
          <w:p w14:paraId="51D21137" w14:textId="1F971F73" w:rsidR="00634C0D" w:rsidRDefault="00634C0D" w:rsidP="000164F6">
            <w:pPr>
              <w:jc w:val="both"/>
              <w:rPr>
                <w:b/>
                <w:bCs/>
                <w:sz w:val="28"/>
                <w:szCs w:val="28"/>
              </w:rPr>
            </w:pPr>
            <w:r w:rsidRPr="00634C0D">
              <w:rPr>
                <w:noProof/>
              </w:rPr>
              <w:drawing>
                <wp:inline distT="0" distB="0" distL="0" distR="0" wp14:anchorId="039E4FA1" wp14:editId="750350BC">
                  <wp:extent cx="2603587" cy="2644140"/>
                  <wp:effectExtent l="0" t="0" r="6350" b="3810"/>
                  <wp:docPr id="199557824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5578246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377" cy="2651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719560" w14:textId="77777777" w:rsidR="00634C0D" w:rsidRDefault="00634C0D" w:rsidP="000164F6">
      <w:pPr>
        <w:jc w:val="both"/>
        <w:rPr>
          <w:b/>
          <w:bCs/>
          <w:sz w:val="28"/>
          <w:szCs w:val="28"/>
        </w:rPr>
      </w:pPr>
    </w:p>
    <w:p w14:paraId="3F76C08F" w14:textId="08064EE6" w:rsidR="000164F6" w:rsidRPr="000164F6" w:rsidRDefault="00634C0D" w:rsidP="009F6727">
      <w:pPr>
        <w:jc w:val="center"/>
        <w:rPr>
          <w:b/>
          <w:bCs/>
          <w:sz w:val="28"/>
          <w:szCs w:val="28"/>
        </w:rPr>
      </w:pPr>
      <w:r w:rsidRPr="00634C0D">
        <w:rPr>
          <w:b/>
          <w:bCs/>
          <w:noProof/>
          <w:sz w:val="28"/>
          <w:szCs w:val="28"/>
        </w:rPr>
        <w:drawing>
          <wp:inline distT="0" distB="0" distL="0" distR="0" wp14:anchorId="23EE520C" wp14:editId="1094FC8D">
            <wp:extent cx="4922520" cy="2621280"/>
            <wp:effectExtent l="0" t="0" r="0" b="7620"/>
            <wp:docPr id="15138349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8349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33282" cy="2627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64F6" w:rsidRPr="000164F6" w:rsidSect="00634C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3057"/>
    <w:multiLevelType w:val="hybridMultilevel"/>
    <w:tmpl w:val="7ECE1518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4F6"/>
    <w:rsid w:val="000130EF"/>
    <w:rsid w:val="000164F6"/>
    <w:rsid w:val="0002171A"/>
    <w:rsid w:val="0003225F"/>
    <w:rsid w:val="00091169"/>
    <w:rsid w:val="000F729D"/>
    <w:rsid w:val="00135718"/>
    <w:rsid w:val="00634C0D"/>
    <w:rsid w:val="009E0A1D"/>
    <w:rsid w:val="009F6727"/>
    <w:rsid w:val="00E7268B"/>
    <w:rsid w:val="00F11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C4DF9"/>
  <w15:chartTrackingRefBased/>
  <w15:docId w15:val="{B0DF3DF7-DD28-4F49-95CA-66782610B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64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64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64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64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64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64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64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64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64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64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64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64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64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64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64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64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64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64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64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64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64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64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64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64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64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64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64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64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64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34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180FFD-2819-45D7-8BDC-6C692F247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206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Lucchetti</dc:creator>
  <cp:keywords/>
  <dc:description/>
  <cp:lastModifiedBy>Erwin Kohler</cp:lastModifiedBy>
  <cp:revision>2</cp:revision>
  <dcterms:created xsi:type="dcterms:W3CDTF">2025-09-26T17:43:00Z</dcterms:created>
  <dcterms:modified xsi:type="dcterms:W3CDTF">2025-09-26T17:43:00Z</dcterms:modified>
</cp:coreProperties>
</file>